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46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  <w:r w:rsidR="00343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лоту №</w:t>
      </w:r>
      <w:r w:rsidR="009655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040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655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Аппарат физиотерапевтический с принадлежностями (модуль лазерной терапии)</w:t>
      </w:r>
    </w:p>
    <w:p w:rsidR="00346B7F" w:rsidRPr="0040402C" w:rsidRDefault="00346B7F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09"/>
        <w:gridCol w:w="708"/>
        <w:gridCol w:w="2268"/>
        <w:gridCol w:w="6379"/>
        <w:gridCol w:w="1495"/>
      </w:tblGrid>
      <w:tr w:rsidR="00E60459" w:rsidRPr="00E60459" w:rsidTr="00E60459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изделий, требующего сервисного обслуживания (далее – МИ ТСО)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B00206" w:rsidRDefault="0096558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физиотерапевтический с принадлежностями (модуль лазерной терапии)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 ТСО, относящейся к средствам измерения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06" w:rsidRPr="00B00206" w:rsidRDefault="00965589" w:rsidP="00AA37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физиотерапевтический с принадлежностями (модуль лазерной терапии)</w:t>
            </w:r>
          </w:p>
        </w:tc>
      </w:tr>
      <w:tr w:rsidR="00B00206" w:rsidRPr="00E60459" w:rsidTr="00C25FBF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комплектующего к МИ ТСО </w:t>
            </w:r>
            <w:proofErr w:type="gramEnd"/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B00206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B00206" w:rsidRPr="00E60459" w:rsidTr="00C25FB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965589" w:rsidRDefault="0096558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физиотерапевтический с принадлежностями (модуль лазерной терапии)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6450CE">
              <w:rPr>
                <w:rFonts w:ascii="Times New Roman" w:hAnsi="Times New Roman"/>
                <w:b/>
              </w:rPr>
              <w:t>Комплектация:</w:t>
            </w:r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965589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>основной аппарат  с сенсорный экраном не менее 4.3" для 1-канальной лазерной терапии.,</w:t>
            </w:r>
            <w:proofErr w:type="gramEnd"/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>держатель для лазерного аппликатора - 1 шт.,</w:t>
            </w:r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65589">
              <w:rPr>
                <w:rFonts w:ascii="Times New Roman" w:hAnsi="Times New Roman"/>
              </w:rPr>
              <w:t>стилус</w:t>
            </w:r>
            <w:proofErr w:type="spellEnd"/>
            <w:r w:rsidRPr="00965589">
              <w:rPr>
                <w:rFonts w:ascii="Times New Roman" w:hAnsi="Times New Roman"/>
              </w:rPr>
              <w:t xml:space="preserve"> - 1 </w:t>
            </w:r>
            <w:proofErr w:type="spellStart"/>
            <w:proofErr w:type="gramStart"/>
            <w:r w:rsidRPr="00965589">
              <w:rPr>
                <w:rFonts w:ascii="Times New Roman" w:hAnsi="Times New Roman"/>
              </w:rPr>
              <w:t>шт</w:t>
            </w:r>
            <w:proofErr w:type="spellEnd"/>
            <w:proofErr w:type="gramEnd"/>
            <w:r w:rsidRPr="00965589">
              <w:rPr>
                <w:rFonts w:ascii="Times New Roman" w:hAnsi="Times New Roman"/>
              </w:rPr>
              <w:t xml:space="preserve">, </w:t>
            </w:r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 xml:space="preserve">адаптер - 1 шт., </w:t>
            </w:r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t>5.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 xml:space="preserve">тележка – 1 шт., </w:t>
            </w:r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>защитные очки -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>от 600 до 1000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>нм, L3, пластмассовые – не менее 2 шт.,</w:t>
            </w:r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t xml:space="preserve">7. лазерный зонд – красный 685нм / 30мВт – 1 шт., </w:t>
            </w:r>
          </w:p>
          <w:p w:rsidR="00965589" w:rsidRP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lastRenderedPageBreak/>
              <w:t xml:space="preserve">8. лазерный зонд – инфракрасный 830 нм / 50мВт – 1 шт.,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965589"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</w:rPr>
              <w:t xml:space="preserve"> </w:t>
            </w:r>
            <w:r w:rsidRPr="00965589">
              <w:rPr>
                <w:rFonts w:ascii="Times New Roman" w:hAnsi="Times New Roman"/>
              </w:rPr>
              <w:t xml:space="preserve">лазерный </w:t>
            </w:r>
            <w:r w:rsidRPr="000B04DA">
              <w:rPr>
                <w:rFonts w:ascii="Times New Roman" w:hAnsi="Times New Roman"/>
              </w:rPr>
              <w:t>кластер – инфракрасный,</w:t>
            </w:r>
            <w:r>
              <w:rPr>
                <w:rFonts w:ascii="Times New Roman" w:hAnsi="Times New Roman"/>
              </w:rPr>
              <w:t xml:space="preserve"> постоянная выходная мощность не менее 1000 мВт – 1 шт</w:t>
            </w:r>
            <w:r w:rsidRPr="00477AAA">
              <w:rPr>
                <w:rFonts w:ascii="Times New Roman" w:hAnsi="Times New Roman"/>
              </w:rPr>
              <w:t>.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6450CE">
              <w:rPr>
                <w:rFonts w:ascii="Times New Roman" w:hAnsi="Times New Roman"/>
                <w:b/>
              </w:rPr>
              <w:t>Главные характеристики</w:t>
            </w:r>
            <w:r>
              <w:rPr>
                <w:rFonts w:ascii="Times New Roman" w:hAnsi="Times New Roman"/>
              </w:rPr>
              <w:t>: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50514A">
              <w:rPr>
                <w:rFonts w:ascii="Times New Roman" w:hAnsi="Times New Roman"/>
                <w:b/>
              </w:rPr>
              <w:t>1.</w:t>
            </w:r>
            <w:r>
              <w:rPr>
                <w:rFonts w:ascii="Times New Roman" w:hAnsi="Times New Roman"/>
              </w:rPr>
              <w:t xml:space="preserve"> П</w:t>
            </w:r>
            <w:r w:rsidRPr="00477AAA">
              <w:rPr>
                <w:rFonts w:ascii="Times New Roman" w:hAnsi="Times New Roman"/>
              </w:rPr>
              <w:t>рибор для 1-канальной лазерной терапии с</w:t>
            </w:r>
            <w:r>
              <w:rPr>
                <w:rFonts w:ascii="Times New Roman" w:hAnsi="Times New Roman"/>
              </w:rPr>
              <w:t xml:space="preserve"> сенсорным экраном, с</w:t>
            </w:r>
            <w:r w:rsidRPr="00477AAA">
              <w:rPr>
                <w:rFonts w:ascii="Times New Roman" w:hAnsi="Times New Roman"/>
              </w:rPr>
              <w:t>тандартные протоколы</w:t>
            </w:r>
            <w:r>
              <w:rPr>
                <w:rFonts w:ascii="Times New Roman" w:hAnsi="Times New Roman"/>
              </w:rPr>
              <w:t>, п</w:t>
            </w:r>
            <w:r w:rsidRPr="00477AAA">
              <w:rPr>
                <w:rFonts w:ascii="Times New Roman" w:hAnsi="Times New Roman"/>
              </w:rPr>
              <w:t>ользовательские протоколы</w:t>
            </w:r>
            <w:r>
              <w:rPr>
                <w:rFonts w:ascii="Times New Roman" w:hAnsi="Times New Roman"/>
              </w:rPr>
              <w:t>, т</w:t>
            </w:r>
            <w:r w:rsidRPr="00477AAA">
              <w:rPr>
                <w:rFonts w:ascii="Times New Roman" w:hAnsi="Times New Roman"/>
              </w:rPr>
              <w:t>ерапевтическая энциклопедия - библиотека предустановленных протоколов для удобного и эффективного применения: классификация протоколов в соответствии с биологическими эффектами, многоцветные анатомические изображения, описание терапий и расположения аппликаторов</w:t>
            </w:r>
            <w:r>
              <w:rPr>
                <w:rFonts w:ascii="Times New Roman" w:hAnsi="Times New Roman"/>
              </w:rPr>
              <w:t>, и</w:t>
            </w:r>
            <w:r w:rsidRPr="00477AAA">
              <w:rPr>
                <w:rFonts w:ascii="Times New Roman" w:hAnsi="Times New Roman"/>
              </w:rPr>
              <w:t>дентификация аксессуаров и их автоматическая проверка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50514A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</w:rPr>
              <w:t xml:space="preserve"> М</w:t>
            </w:r>
            <w:r w:rsidRPr="00477AAA">
              <w:rPr>
                <w:rFonts w:ascii="Times New Roman" w:hAnsi="Times New Roman"/>
              </w:rPr>
              <w:t>ногоязычное меню – Программное обеспечение на</w:t>
            </w:r>
            <w:r>
              <w:rPr>
                <w:rFonts w:ascii="Times New Roman" w:hAnsi="Times New Roman"/>
              </w:rPr>
              <w:t xml:space="preserve"> русском и на казахском языке.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50514A">
              <w:rPr>
                <w:rFonts w:ascii="Times New Roman" w:hAnsi="Times New Roman"/>
                <w:b/>
              </w:rPr>
              <w:t>3.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03D7">
              <w:rPr>
                <w:rFonts w:ascii="Times New Roman" w:hAnsi="Times New Roman"/>
              </w:rPr>
              <w:t>Обязательное наличие государ</w:t>
            </w:r>
            <w:r>
              <w:rPr>
                <w:rFonts w:ascii="Times New Roman" w:hAnsi="Times New Roman"/>
              </w:rPr>
              <w:t xml:space="preserve">ственного языка в меню аппарата, в соответствии закона о языках.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50514A">
              <w:rPr>
                <w:rFonts w:ascii="Times New Roman" w:hAnsi="Times New Roman"/>
                <w:b/>
              </w:rPr>
              <w:t>4.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E426F">
              <w:rPr>
                <w:rFonts w:ascii="Times New Roman" w:hAnsi="Times New Roman"/>
              </w:rPr>
              <w:t>Наличие регистрационного удостоверение в соответствии с Кодексом Республики Казахстан «О здоровье народа и системе здравоохранения»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50514A">
              <w:rPr>
                <w:rFonts w:ascii="Times New Roman" w:hAnsi="Times New Roman"/>
                <w:b/>
              </w:rPr>
              <w:t>5.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77AAA">
              <w:rPr>
                <w:rFonts w:ascii="Times New Roman" w:hAnsi="Times New Roman"/>
              </w:rPr>
              <w:t>Лазерная терапия</w:t>
            </w:r>
            <w:r>
              <w:rPr>
                <w:rFonts w:ascii="Times New Roman" w:hAnsi="Times New Roman"/>
              </w:rPr>
              <w:t xml:space="preserve">: </w:t>
            </w:r>
            <w:r w:rsidRPr="00477AAA">
              <w:rPr>
                <w:rFonts w:ascii="Times New Roman" w:hAnsi="Times New Roman"/>
              </w:rPr>
              <w:tab/>
              <w:t>Лазерный зонд – красный</w:t>
            </w:r>
            <w:r>
              <w:rPr>
                <w:rFonts w:ascii="Times New Roman" w:hAnsi="Times New Roman"/>
              </w:rPr>
              <w:t xml:space="preserve"> не менее 685нм / 30мВт,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50514A">
              <w:rPr>
                <w:rFonts w:ascii="Times New Roman" w:hAnsi="Times New Roman"/>
                <w:b/>
              </w:rPr>
              <w:t>6.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77AAA">
              <w:rPr>
                <w:rFonts w:ascii="Times New Roman" w:hAnsi="Times New Roman"/>
              </w:rPr>
              <w:t>Лазерный зонд – инфракрасный</w:t>
            </w:r>
            <w:r>
              <w:rPr>
                <w:rFonts w:ascii="Times New Roman" w:hAnsi="Times New Roman"/>
              </w:rPr>
              <w:t xml:space="preserve"> не менее</w:t>
            </w:r>
            <w:r w:rsidRPr="00477AAA">
              <w:rPr>
                <w:rFonts w:ascii="Times New Roman" w:hAnsi="Times New Roman"/>
              </w:rPr>
              <w:t xml:space="preserve"> 830 нм / 50мВт</w:t>
            </w:r>
            <w:r>
              <w:rPr>
                <w:rFonts w:ascii="Times New Roman" w:hAnsi="Times New Roman"/>
              </w:rPr>
              <w:t xml:space="preserve">, </w:t>
            </w:r>
            <w:r w:rsidRPr="000B04DA">
              <w:rPr>
                <w:rFonts w:ascii="Times New Roman" w:hAnsi="Times New Roman"/>
              </w:rPr>
              <w:t>лазерный зонд – инфракрасный 830 нм / 50мВт</w:t>
            </w:r>
            <w:r>
              <w:rPr>
                <w:rFonts w:ascii="Times New Roman" w:hAnsi="Times New Roman"/>
              </w:rPr>
              <w:t xml:space="preserve"> п</w:t>
            </w:r>
            <w:r w:rsidRPr="00477AAA">
              <w:rPr>
                <w:rFonts w:ascii="Times New Roman" w:hAnsi="Times New Roman"/>
              </w:rPr>
              <w:t>одсветка</w:t>
            </w:r>
            <w:r>
              <w:rPr>
                <w:rFonts w:ascii="Times New Roman" w:hAnsi="Times New Roman"/>
              </w:rPr>
              <w:t xml:space="preserve">, </w:t>
            </w:r>
            <w:r w:rsidRPr="00182FC3">
              <w:rPr>
                <w:rFonts w:ascii="Times New Roman" w:hAnsi="Times New Roman"/>
              </w:rPr>
              <w:t xml:space="preserve">лазерный кластер – инфракрасный, постоянная выходная мощность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182FC3">
              <w:rPr>
                <w:rFonts w:ascii="Times New Roman" w:hAnsi="Times New Roman"/>
              </w:rPr>
              <w:t>1000 мВт</w:t>
            </w:r>
            <w:r>
              <w:rPr>
                <w:rFonts w:ascii="Times New Roman" w:hAnsi="Times New Roman"/>
              </w:rPr>
              <w:t>,</w:t>
            </w:r>
            <w:r w:rsidRPr="00477AAA">
              <w:rPr>
                <w:rFonts w:ascii="Times New Roman" w:hAnsi="Times New Roman"/>
              </w:rPr>
              <w:t xml:space="preserve"> лазерного излучения на аппликаторе</w:t>
            </w:r>
            <w:r>
              <w:rPr>
                <w:rFonts w:ascii="Times New Roman" w:hAnsi="Times New Roman"/>
              </w:rPr>
              <w:t>, к</w:t>
            </w:r>
            <w:r w:rsidRPr="00477AAA">
              <w:rPr>
                <w:rFonts w:ascii="Times New Roman" w:hAnsi="Times New Roman"/>
              </w:rPr>
              <w:t>оэффициент запол</w:t>
            </w:r>
            <w:r>
              <w:rPr>
                <w:rFonts w:ascii="Times New Roman" w:hAnsi="Times New Roman"/>
              </w:rPr>
              <w:t>нения периода импульсов: не менее 35-90%, п</w:t>
            </w:r>
            <w:r w:rsidRPr="00477AAA">
              <w:rPr>
                <w:rFonts w:ascii="Times New Roman" w:hAnsi="Times New Roman"/>
              </w:rPr>
              <w:t>остоянная и импульсная лазерная терапия (</w:t>
            </w:r>
            <w:r>
              <w:rPr>
                <w:rFonts w:ascii="Times New Roman" w:hAnsi="Times New Roman"/>
              </w:rPr>
              <w:t>диапазон частоты  от 0 до 10 000 Гц).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3D4385">
              <w:rPr>
                <w:rFonts w:ascii="Times New Roman" w:hAnsi="Times New Roman"/>
                <w:b/>
              </w:rPr>
              <w:t>7.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77AAA">
              <w:rPr>
                <w:rFonts w:ascii="Times New Roman" w:hAnsi="Times New Roman"/>
              </w:rPr>
              <w:t>Сенсорный, цветной, диагональ</w:t>
            </w:r>
            <w:r>
              <w:rPr>
                <w:rFonts w:ascii="Times New Roman" w:hAnsi="Times New Roman"/>
              </w:rPr>
              <w:t xml:space="preserve"> не менее</w:t>
            </w:r>
            <w:r w:rsidRPr="00477AAA">
              <w:rPr>
                <w:rFonts w:ascii="Times New Roman" w:hAnsi="Times New Roman"/>
              </w:rPr>
              <w:t xml:space="preserve"> 10,9 см (4,3’)</w:t>
            </w:r>
            <w:r>
              <w:rPr>
                <w:rFonts w:ascii="Times New Roman" w:hAnsi="Times New Roman"/>
              </w:rPr>
              <w:t>, р</w:t>
            </w:r>
            <w:r w:rsidRPr="00477AAA">
              <w:rPr>
                <w:rFonts w:ascii="Times New Roman" w:hAnsi="Times New Roman"/>
              </w:rPr>
              <w:t>азмеры (мм)</w:t>
            </w:r>
            <w:r>
              <w:rPr>
                <w:rFonts w:ascii="Times New Roman" w:hAnsi="Times New Roman"/>
              </w:rPr>
              <w:t xml:space="preserve"> не более </w:t>
            </w:r>
            <w:r w:rsidRPr="00477AAA">
              <w:rPr>
                <w:rFonts w:ascii="Times New Roman" w:hAnsi="Times New Roman"/>
              </w:rPr>
              <w:t xml:space="preserve">380 </w:t>
            </w:r>
            <w:proofErr w:type="spellStart"/>
            <w:r w:rsidRPr="00477AAA">
              <w:rPr>
                <w:rFonts w:ascii="Times New Roman" w:hAnsi="Times New Roman"/>
              </w:rPr>
              <w:t>x</w:t>
            </w:r>
            <w:proofErr w:type="spellEnd"/>
            <w:r w:rsidRPr="00477AAA">
              <w:rPr>
                <w:rFonts w:ascii="Times New Roman" w:hAnsi="Times New Roman"/>
              </w:rPr>
              <w:t xml:space="preserve"> 190 </w:t>
            </w:r>
            <w:proofErr w:type="spellStart"/>
            <w:r w:rsidRPr="00477AAA">
              <w:rPr>
                <w:rFonts w:ascii="Times New Roman" w:hAnsi="Times New Roman"/>
              </w:rPr>
              <w:t>x</w:t>
            </w:r>
            <w:proofErr w:type="spellEnd"/>
            <w:r w:rsidRPr="00477AAA">
              <w:rPr>
                <w:rFonts w:ascii="Times New Roman" w:hAnsi="Times New Roman"/>
              </w:rPr>
              <w:t xml:space="preserve"> 260</w:t>
            </w:r>
            <w:r>
              <w:rPr>
                <w:rFonts w:ascii="Times New Roman" w:hAnsi="Times New Roman"/>
              </w:rPr>
              <w:t>, в</w:t>
            </w:r>
            <w:r w:rsidRPr="00477AAA">
              <w:rPr>
                <w:rFonts w:ascii="Times New Roman" w:hAnsi="Times New Roman"/>
              </w:rPr>
              <w:t>ес (без аксессуаров)</w:t>
            </w:r>
            <w:r>
              <w:rPr>
                <w:rFonts w:ascii="Times New Roman" w:hAnsi="Times New Roman"/>
              </w:rPr>
              <w:t xml:space="preserve"> не более </w:t>
            </w:r>
            <w:r w:rsidRPr="00477AAA">
              <w:rPr>
                <w:rFonts w:ascii="Times New Roman" w:hAnsi="Times New Roman"/>
              </w:rPr>
              <w:t>3 кг</w:t>
            </w:r>
            <w:proofErr w:type="gramStart"/>
            <w:r w:rsidRPr="00477AA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, </w:t>
            </w:r>
            <w:proofErr w:type="gramEnd"/>
            <w:r>
              <w:rPr>
                <w:rFonts w:ascii="Times New Roman" w:hAnsi="Times New Roman"/>
              </w:rPr>
              <w:t>к</w:t>
            </w:r>
            <w:r w:rsidRPr="00477AAA">
              <w:rPr>
                <w:rFonts w:ascii="Times New Roman" w:hAnsi="Times New Roman"/>
              </w:rPr>
              <w:t>ласс</w:t>
            </w:r>
            <w:r>
              <w:rPr>
                <w:rFonts w:ascii="Times New Roman" w:hAnsi="Times New Roman"/>
              </w:rPr>
              <w:t xml:space="preserve"> не менее </w:t>
            </w:r>
            <w:proofErr w:type="spellStart"/>
            <w:r w:rsidRPr="00477AAA">
              <w:rPr>
                <w:rFonts w:ascii="Times New Roman" w:hAnsi="Times New Roman"/>
              </w:rPr>
              <w:t>IIb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477AAA">
              <w:rPr>
                <w:rFonts w:ascii="Times New Roman" w:hAnsi="Times New Roman"/>
              </w:rPr>
              <w:t>Вес</w:t>
            </w:r>
            <w:r>
              <w:rPr>
                <w:rFonts w:ascii="Times New Roman" w:hAnsi="Times New Roman"/>
              </w:rPr>
              <w:t xml:space="preserve"> тележки не более </w:t>
            </w:r>
            <w:r w:rsidRPr="00477AAA">
              <w:rPr>
                <w:rFonts w:ascii="Times New Roman" w:hAnsi="Times New Roman"/>
              </w:rPr>
              <w:t>11,9 кг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ab/>
              <w:t>размер тележки</w:t>
            </w:r>
            <w:r w:rsidRPr="00477AAA">
              <w:rPr>
                <w:rFonts w:ascii="Times New Roman" w:hAnsi="Times New Roman"/>
              </w:rPr>
              <w:t xml:space="preserve"> (мм)</w:t>
            </w:r>
            <w:r>
              <w:rPr>
                <w:rFonts w:ascii="Times New Roman" w:hAnsi="Times New Roman"/>
              </w:rPr>
              <w:t xml:space="preserve"> не менее 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477AAA">
              <w:rPr>
                <w:rFonts w:ascii="Times New Roman" w:hAnsi="Times New Roman"/>
              </w:rPr>
              <w:t xml:space="preserve">960 </w:t>
            </w:r>
            <w:proofErr w:type="spellStart"/>
            <w:r w:rsidRPr="00477AAA">
              <w:rPr>
                <w:rFonts w:ascii="Times New Roman" w:hAnsi="Times New Roman"/>
              </w:rPr>
              <w:t>х</w:t>
            </w:r>
            <w:proofErr w:type="spellEnd"/>
            <w:r w:rsidRPr="00477AAA">
              <w:rPr>
                <w:rFonts w:ascii="Times New Roman" w:hAnsi="Times New Roman"/>
              </w:rPr>
              <w:t xml:space="preserve"> 620 </w:t>
            </w:r>
            <w:proofErr w:type="spellStart"/>
            <w:r w:rsidRPr="00477AAA">
              <w:rPr>
                <w:rFonts w:ascii="Times New Roman" w:hAnsi="Times New Roman"/>
              </w:rPr>
              <w:t>х</w:t>
            </w:r>
            <w:proofErr w:type="spellEnd"/>
            <w:r w:rsidRPr="00477AAA">
              <w:rPr>
                <w:rFonts w:ascii="Times New Roman" w:hAnsi="Times New Roman"/>
              </w:rPr>
              <w:t xml:space="preserve"> 570</w:t>
            </w:r>
            <w:r>
              <w:rPr>
                <w:rFonts w:ascii="Times New Roman" w:hAnsi="Times New Roman"/>
              </w:rPr>
              <w:t>, к</w:t>
            </w:r>
            <w:r w:rsidRPr="00477AAA">
              <w:rPr>
                <w:rFonts w:ascii="Times New Roman" w:hAnsi="Times New Roman"/>
              </w:rPr>
              <w:t>оличество ящиков</w:t>
            </w:r>
            <w:r>
              <w:rPr>
                <w:rFonts w:ascii="Times New Roman" w:hAnsi="Times New Roman"/>
              </w:rPr>
              <w:t xml:space="preserve"> не менее </w:t>
            </w:r>
            <w:r w:rsidRPr="00477AA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Минимальный комплект предустановленных программ</w:t>
            </w:r>
            <w:r w:rsidRPr="00AC5E09">
              <w:rPr>
                <w:rFonts w:ascii="Times New Roman" w:hAnsi="Times New Roman"/>
                <w:b/>
              </w:rPr>
              <w:t>:</w:t>
            </w:r>
          </w:p>
          <w:p w:rsidR="00965589" w:rsidRPr="000B04DA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0B04DA">
              <w:rPr>
                <w:rFonts w:ascii="Times New Roman" w:hAnsi="Times New Roman"/>
              </w:rPr>
              <w:t xml:space="preserve">Общая практика: </w:t>
            </w:r>
            <w:proofErr w:type="spellStart"/>
            <w:r w:rsidRPr="000B04DA">
              <w:rPr>
                <w:rFonts w:ascii="Times New Roman" w:hAnsi="Times New Roman"/>
              </w:rPr>
              <w:t>акне</w:t>
            </w:r>
            <w:proofErr w:type="spellEnd"/>
            <w:r w:rsidRPr="000B04DA">
              <w:rPr>
                <w:rFonts w:ascii="Times New Roman" w:hAnsi="Times New Roman"/>
              </w:rPr>
              <w:t xml:space="preserve">, артрит, атрофические полосы, </w:t>
            </w:r>
            <w:proofErr w:type="spellStart"/>
            <w:r w:rsidRPr="000B04DA">
              <w:rPr>
                <w:rFonts w:ascii="Times New Roman" w:hAnsi="Times New Roman"/>
              </w:rPr>
              <w:t>афтозная</w:t>
            </w:r>
            <w:proofErr w:type="spellEnd"/>
            <w:r w:rsidRPr="000B04DA">
              <w:rPr>
                <w:rFonts w:ascii="Times New Roman" w:hAnsi="Times New Roman"/>
              </w:rPr>
              <w:t xml:space="preserve"> язва, </w:t>
            </w:r>
            <w:proofErr w:type="spellStart"/>
            <w:r w:rsidRPr="000B04DA">
              <w:rPr>
                <w:rFonts w:ascii="Times New Roman" w:hAnsi="Times New Roman"/>
              </w:rPr>
              <w:t>баланит</w:t>
            </w:r>
            <w:proofErr w:type="spellEnd"/>
            <w:r w:rsidRPr="000B04DA">
              <w:rPr>
                <w:rFonts w:ascii="Times New Roman" w:hAnsi="Times New Roman"/>
              </w:rPr>
              <w:t xml:space="preserve">, </w:t>
            </w:r>
            <w:proofErr w:type="spellStart"/>
            <w:r w:rsidRPr="000B04DA">
              <w:rPr>
                <w:rFonts w:ascii="Times New Roman" w:hAnsi="Times New Roman"/>
              </w:rPr>
              <w:t>биостимуляция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</w:t>
            </w:r>
            <w:proofErr w:type="spellStart"/>
            <w:r w:rsidRPr="000B04DA">
              <w:rPr>
                <w:rFonts w:ascii="Times New Roman" w:hAnsi="Times New Roman"/>
              </w:rPr>
              <w:t>выбухающие</w:t>
            </w:r>
            <w:proofErr w:type="spellEnd"/>
            <w:r w:rsidRPr="000B04DA">
              <w:rPr>
                <w:rFonts w:ascii="Times New Roman" w:hAnsi="Times New Roman"/>
              </w:rPr>
              <w:t xml:space="preserve"> дефекты, гематома, герпес, дерматит, зуд, лишай красный плоский, облегчение боли, </w:t>
            </w:r>
            <w:r w:rsidRPr="000B04DA">
              <w:rPr>
                <w:rFonts w:ascii="Times New Roman" w:hAnsi="Times New Roman"/>
              </w:rPr>
              <w:lastRenderedPageBreak/>
              <w:t>ожоги, послеоперационной заживление, пролежни, ушиб, фурункул, шрам, шрам келоидный, экзема, язва голени.</w:t>
            </w:r>
            <w:proofErr w:type="gramEnd"/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0B04DA">
              <w:rPr>
                <w:rFonts w:ascii="Times New Roman" w:hAnsi="Times New Roman"/>
              </w:rPr>
              <w:t xml:space="preserve">Гинекология: абсцесс </w:t>
            </w:r>
            <w:proofErr w:type="spellStart"/>
            <w:r w:rsidRPr="000B04DA">
              <w:rPr>
                <w:rFonts w:ascii="Times New Roman" w:hAnsi="Times New Roman"/>
              </w:rPr>
              <w:t>бартолиновой</w:t>
            </w:r>
            <w:proofErr w:type="spellEnd"/>
            <w:r w:rsidRPr="000B04DA">
              <w:rPr>
                <w:rFonts w:ascii="Times New Roman" w:hAnsi="Times New Roman"/>
              </w:rPr>
              <w:t xml:space="preserve"> железы, атрофические полосы, </w:t>
            </w:r>
            <w:proofErr w:type="spellStart"/>
            <w:r w:rsidRPr="000B04DA">
              <w:rPr>
                <w:rFonts w:ascii="Times New Roman" w:hAnsi="Times New Roman"/>
              </w:rPr>
              <w:t>биостимуляция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</w:t>
            </w:r>
            <w:proofErr w:type="spellStart"/>
            <w:r w:rsidRPr="000B04DA">
              <w:rPr>
                <w:rFonts w:ascii="Times New Roman" w:hAnsi="Times New Roman"/>
              </w:rPr>
              <w:t>вульвит</w:t>
            </w:r>
            <w:proofErr w:type="spellEnd"/>
            <w:r w:rsidRPr="000B04DA">
              <w:rPr>
                <w:rFonts w:ascii="Times New Roman" w:hAnsi="Times New Roman"/>
              </w:rPr>
              <w:t xml:space="preserve">, гематома, герпес генитальный, дисменорея, дистрофия вульвы, зуд, </w:t>
            </w:r>
            <w:proofErr w:type="spellStart"/>
            <w:r w:rsidRPr="000B04DA">
              <w:rPr>
                <w:rFonts w:ascii="Times New Roman" w:hAnsi="Times New Roman"/>
              </w:rPr>
              <w:t>кольпит</w:t>
            </w:r>
            <w:proofErr w:type="spellEnd"/>
            <w:r w:rsidRPr="000B04DA">
              <w:rPr>
                <w:rFonts w:ascii="Times New Roman" w:hAnsi="Times New Roman"/>
              </w:rPr>
              <w:t xml:space="preserve"> острый, </w:t>
            </w:r>
            <w:proofErr w:type="spellStart"/>
            <w:r w:rsidRPr="000B04DA">
              <w:rPr>
                <w:rFonts w:ascii="Times New Roman" w:hAnsi="Times New Roman"/>
              </w:rPr>
              <w:t>кольпит</w:t>
            </w:r>
            <w:proofErr w:type="spellEnd"/>
            <w:r w:rsidRPr="000B04DA">
              <w:rPr>
                <w:rFonts w:ascii="Times New Roman" w:hAnsi="Times New Roman"/>
              </w:rPr>
              <w:t xml:space="preserve"> хронический, недержание – послеоперационное заживление, облегчение боли, послеоперационное заживление, цервицит острый, цервицит хронический, цистит, шрам, шрам келоидный.</w:t>
            </w:r>
            <w:proofErr w:type="gramEnd"/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0B04DA">
              <w:rPr>
                <w:rFonts w:ascii="Times New Roman" w:hAnsi="Times New Roman"/>
              </w:rPr>
              <w:t xml:space="preserve">Дерматология: </w:t>
            </w:r>
            <w:proofErr w:type="spellStart"/>
            <w:r w:rsidRPr="000B04DA">
              <w:rPr>
                <w:rFonts w:ascii="Times New Roman" w:hAnsi="Times New Roman"/>
              </w:rPr>
              <w:t>акне</w:t>
            </w:r>
            <w:proofErr w:type="spellEnd"/>
            <w:r w:rsidRPr="000B04DA">
              <w:rPr>
                <w:rFonts w:ascii="Times New Roman" w:hAnsi="Times New Roman"/>
              </w:rPr>
              <w:t xml:space="preserve">, </w:t>
            </w:r>
            <w:proofErr w:type="spellStart"/>
            <w:r w:rsidRPr="000B04DA">
              <w:rPr>
                <w:rFonts w:ascii="Times New Roman" w:hAnsi="Times New Roman"/>
              </w:rPr>
              <w:t>алопеция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атрофические полосы, </w:t>
            </w:r>
            <w:proofErr w:type="spellStart"/>
            <w:r w:rsidRPr="000B04DA">
              <w:rPr>
                <w:rFonts w:ascii="Times New Roman" w:hAnsi="Times New Roman"/>
              </w:rPr>
              <w:t>биостимуляция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гематома, герпес, дерматит, дерматит </w:t>
            </w:r>
            <w:proofErr w:type="spellStart"/>
            <w:r w:rsidRPr="000B04DA">
              <w:rPr>
                <w:rFonts w:ascii="Times New Roman" w:hAnsi="Times New Roman"/>
              </w:rPr>
              <w:t>периоральный</w:t>
            </w:r>
            <w:proofErr w:type="spellEnd"/>
            <w:r w:rsidRPr="000B04DA">
              <w:rPr>
                <w:rFonts w:ascii="Times New Roman" w:hAnsi="Times New Roman"/>
              </w:rPr>
              <w:t xml:space="preserve">, лишай красный плоский, облегчение боли, ожоги, послеоперационной заживление, пролежни, </w:t>
            </w:r>
            <w:proofErr w:type="spellStart"/>
            <w:r w:rsidRPr="000B04DA">
              <w:rPr>
                <w:rFonts w:ascii="Times New Roman" w:hAnsi="Times New Roman"/>
              </w:rPr>
              <w:t>розацея</w:t>
            </w:r>
            <w:proofErr w:type="spellEnd"/>
            <w:r w:rsidRPr="000B04DA">
              <w:rPr>
                <w:rFonts w:ascii="Times New Roman" w:hAnsi="Times New Roman"/>
              </w:rPr>
              <w:t>, фурункул, шрам, шрам келоидный, экзема, язва голени.</w:t>
            </w:r>
            <w:proofErr w:type="gramEnd"/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0B04DA">
              <w:rPr>
                <w:rFonts w:ascii="Times New Roman" w:hAnsi="Times New Roman"/>
              </w:rPr>
              <w:t xml:space="preserve">Ортопедия и спортивная медицина: </w:t>
            </w:r>
            <w:proofErr w:type="spellStart"/>
            <w:r w:rsidRPr="000B04DA">
              <w:rPr>
                <w:rFonts w:ascii="Times New Roman" w:hAnsi="Times New Roman"/>
              </w:rPr>
              <w:t>биостимуляция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бурсит, </w:t>
            </w:r>
            <w:proofErr w:type="spellStart"/>
            <w:r w:rsidRPr="000B04DA">
              <w:rPr>
                <w:rFonts w:ascii="Times New Roman" w:hAnsi="Times New Roman"/>
              </w:rPr>
              <w:t>выбухающие</w:t>
            </w:r>
            <w:proofErr w:type="spellEnd"/>
            <w:r w:rsidRPr="000B04DA">
              <w:rPr>
                <w:rFonts w:ascii="Times New Roman" w:hAnsi="Times New Roman"/>
              </w:rPr>
              <w:t xml:space="preserve"> дефекты, гематома, деформация (растяжение), </w:t>
            </w:r>
            <w:proofErr w:type="spellStart"/>
            <w:r w:rsidRPr="000B04DA">
              <w:rPr>
                <w:rFonts w:ascii="Times New Roman" w:hAnsi="Times New Roman"/>
              </w:rPr>
              <w:t>миорелаксация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облегчение боли, подошвенный </w:t>
            </w:r>
            <w:proofErr w:type="spellStart"/>
            <w:r w:rsidRPr="000B04DA">
              <w:rPr>
                <w:rFonts w:ascii="Times New Roman" w:hAnsi="Times New Roman"/>
              </w:rPr>
              <w:t>фасциит</w:t>
            </w:r>
            <w:proofErr w:type="spellEnd"/>
            <w:r w:rsidRPr="000B04DA">
              <w:rPr>
                <w:rFonts w:ascii="Times New Roman" w:hAnsi="Times New Roman"/>
              </w:rPr>
              <w:t xml:space="preserve"> (пяточная шпора), </w:t>
            </w:r>
            <w:proofErr w:type="spellStart"/>
            <w:r w:rsidRPr="000B04DA">
              <w:rPr>
                <w:rFonts w:ascii="Times New Roman" w:hAnsi="Times New Roman"/>
              </w:rPr>
              <w:t>тендинит</w:t>
            </w:r>
            <w:proofErr w:type="spellEnd"/>
            <w:r w:rsidRPr="000B04DA">
              <w:rPr>
                <w:rFonts w:ascii="Times New Roman" w:hAnsi="Times New Roman"/>
              </w:rPr>
              <w:t xml:space="preserve"> пяточного (ахиллова) сухожилия, </w:t>
            </w:r>
            <w:proofErr w:type="spellStart"/>
            <w:r w:rsidRPr="000B04DA">
              <w:rPr>
                <w:rFonts w:ascii="Times New Roman" w:hAnsi="Times New Roman"/>
              </w:rPr>
              <w:t>тендинопатия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тендовагинит, ушиб, </w:t>
            </w:r>
            <w:proofErr w:type="spellStart"/>
            <w:r w:rsidRPr="000B04DA">
              <w:rPr>
                <w:rFonts w:ascii="Times New Roman" w:hAnsi="Times New Roman"/>
              </w:rPr>
              <w:t>хондропатия</w:t>
            </w:r>
            <w:proofErr w:type="spellEnd"/>
            <w:r w:rsidRPr="000B04DA">
              <w:rPr>
                <w:rFonts w:ascii="Times New Roman" w:hAnsi="Times New Roman"/>
              </w:rPr>
              <w:t xml:space="preserve"> области надколенника, </w:t>
            </w:r>
            <w:proofErr w:type="spellStart"/>
            <w:r w:rsidRPr="000B04DA">
              <w:rPr>
                <w:rFonts w:ascii="Times New Roman" w:hAnsi="Times New Roman"/>
              </w:rPr>
              <w:t>эпикондилит</w:t>
            </w:r>
            <w:proofErr w:type="spellEnd"/>
            <w:r w:rsidRPr="000B04DA">
              <w:rPr>
                <w:rFonts w:ascii="Times New Roman" w:hAnsi="Times New Roman"/>
              </w:rPr>
              <w:t xml:space="preserve"> (</w:t>
            </w:r>
            <w:proofErr w:type="spellStart"/>
            <w:r w:rsidRPr="000B04DA">
              <w:rPr>
                <w:rFonts w:ascii="Times New Roman" w:hAnsi="Times New Roman"/>
              </w:rPr>
              <w:t>энтезопатия</w:t>
            </w:r>
            <w:proofErr w:type="spellEnd"/>
            <w:r w:rsidRPr="000B04DA">
              <w:rPr>
                <w:rFonts w:ascii="Times New Roman" w:hAnsi="Times New Roman"/>
              </w:rPr>
              <w:t>).</w:t>
            </w:r>
            <w:proofErr w:type="gramEnd"/>
          </w:p>
          <w:p w:rsidR="00965589" w:rsidRPr="000B04DA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0B04DA">
              <w:rPr>
                <w:rFonts w:ascii="Times New Roman" w:hAnsi="Times New Roman"/>
              </w:rPr>
              <w:t xml:space="preserve">Отоларингология: </w:t>
            </w:r>
            <w:proofErr w:type="spellStart"/>
            <w:r w:rsidRPr="000B04DA">
              <w:rPr>
                <w:rFonts w:ascii="Times New Roman" w:hAnsi="Times New Roman"/>
              </w:rPr>
              <w:t>биостимуляция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герпес, облегчение боли, перфорация барабанной перепонки, послеоперационной заживление, ринит вазомоторный, синусит острый, синусит хронический, средний отит острый, средний отит хронический, </w:t>
            </w:r>
            <w:proofErr w:type="spellStart"/>
            <w:r w:rsidRPr="000B04DA">
              <w:rPr>
                <w:rFonts w:ascii="Times New Roman" w:hAnsi="Times New Roman"/>
              </w:rPr>
              <w:t>тонзилит</w:t>
            </w:r>
            <w:proofErr w:type="spellEnd"/>
            <w:r w:rsidRPr="000B04DA">
              <w:rPr>
                <w:rFonts w:ascii="Times New Roman" w:hAnsi="Times New Roman"/>
              </w:rPr>
              <w:t xml:space="preserve">, </w:t>
            </w:r>
            <w:proofErr w:type="spellStart"/>
            <w:r w:rsidRPr="000B04DA">
              <w:rPr>
                <w:rFonts w:ascii="Times New Roman" w:hAnsi="Times New Roman"/>
              </w:rPr>
              <w:t>тонзиллофарингит</w:t>
            </w:r>
            <w:proofErr w:type="spellEnd"/>
            <w:r w:rsidRPr="000B04DA">
              <w:rPr>
                <w:rFonts w:ascii="Times New Roman" w:hAnsi="Times New Roman"/>
              </w:rPr>
              <w:t xml:space="preserve">, </w:t>
            </w:r>
            <w:proofErr w:type="spellStart"/>
            <w:r w:rsidRPr="000B04DA">
              <w:rPr>
                <w:rFonts w:ascii="Times New Roman" w:hAnsi="Times New Roman"/>
              </w:rPr>
              <w:t>тонзилоэктомия</w:t>
            </w:r>
            <w:proofErr w:type="spellEnd"/>
            <w:r w:rsidRPr="000B04DA">
              <w:rPr>
                <w:rFonts w:ascii="Times New Roman" w:hAnsi="Times New Roman"/>
              </w:rPr>
              <w:t>, фарингит, фурункул, шрам, шум в ушах (субъективный).</w:t>
            </w:r>
            <w:proofErr w:type="gramEnd"/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0B04DA">
              <w:rPr>
                <w:rFonts w:ascii="Times New Roman" w:hAnsi="Times New Roman"/>
              </w:rPr>
              <w:t>Реабилитация и неврология: синдром запястного канала, синдром хрящевых реберных соединений (</w:t>
            </w:r>
            <w:proofErr w:type="spellStart"/>
            <w:r w:rsidRPr="000B04DA">
              <w:rPr>
                <w:rFonts w:ascii="Times New Roman" w:hAnsi="Times New Roman"/>
              </w:rPr>
              <w:t>Титце</w:t>
            </w:r>
            <w:proofErr w:type="spellEnd"/>
            <w:r w:rsidRPr="000B04DA">
              <w:rPr>
                <w:rFonts w:ascii="Times New Roman" w:hAnsi="Times New Roman"/>
              </w:rPr>
              <w:t xml:space="preserve">), </w:t>
            </w:r>
            <w:proofErr w:type="spellStart"/>
            <w:r w:rsidRPr="000B04DA">
              <w:rPr>
                <w:rFonts w:ascii="Times New Roman" w:hAnsi="Times New Roman"/>
              </w:rPr>
              <w:t>артирт</w:t>
            </w:r>
            <w:proofErr w:type="spellEnd"/>
            <w:r w:rsidRPr="000B04DA">
              <w:rPr>
                <w:rFonts w:ascii="Times New Roman" w:hAnsi="Times New Roman"/>
              </w:rPr>
              <w:t xml:space="preserve">, артрит </w:t>
            </w:r>
            <w:proofErr w:type="spellStart"/>
            <w:r w:rsidRPr="000B04DA">
              <w:rPr>
                <w:rFonts w:ascii="Times New Roman" w:hAnsi="Times New Roman"/>
              </w:rPr>
              <w:t>ревматоидный</w:t>
            </w:r>
            <w:proofErr w:type="spellEnd"/>
            <w:r w:rsidRPr="000B04DA">
              <w:rPr>
                <w:rFonts w:ascii="Times New Roman" w:hAnsi="Times New Roman"/>
              </w:rPr>
              <w:t xml:space="preserve">, артроз, </w:t>
            </w:r>
            <w:proofErr w:type="spellStart"/>
            <w:r w:rsidRPr="000B04DA">
              <w:rPr>
                <w:rFonts w:ascii="Times New Roman" w:hAnsi="Times New Roman"/>
              </w:rPr>
              <w:t>биостимуляция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болезнь </w:t>
            </w:r>
            <w:proofErr w:type="spellStart"/>
            <w:r w:rsidRPr="000B04DA">
              <w:rPr>
                <w:rFonts w:ascii="Times New Roman" w:hAnsi="Times New Roman"/>
              </w:rPr>
              <w:t>Штрюмпелля-Бехтерева-Мари</w:t>
            </w:r>
            <w:proofErr w:type="spellEnd"/>
            <w:r w:rsidRPr="000B04DA">
              <w:rPr>
                <w:rFonts w:ascii="Times New Roman" w:hAnsi="Times New Roman"/>
              </w:rPr>
              <w:t xml:space="preserve"> (</w:t>
            </w:r>
            <w:proofErr w:type="spellStart"/>
            <w:r w:rsidRPr="000B04DA">
              <w:rPr>
                <w:rFonts w:ascii="Times New Roman" w:hAnsi="Times New Roman"/>
              </w:rPr>
              <w:t>анкилозирующий</w:t>
            </w:r>
            <w:proofErr w:type="spellEnd"/>
            <w:r w:rsidRPr="000B04DA">
              <w:rPr>
                <w:rFonts w:ascii="Times New Roman" w:hAnsi="Times New Roman"/>
              </w:rPr>
              <w:t xml:space="preserve"> спондилит), </w:t>
            </w:r>
            <w:proofErr w:type="spellStart"/>
            <w:r w:rsidRPr="000B04DA">
              <w:rPr>
                <w:rFonts w:ascii="Times New Roman" w:hAnsi="Times New Roman"/>
              </w:rPr>
              <w:t>дорсалгия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бурсит, </w:t>
            </w:r>
            <w:proofErr w:type="spellStart"/>
            <w:r w:rsidRPr="000B04DA">
              <w:rPr>
                <w:rFonts w:ascii="Times New Roman" w:hAnsi="Times New Roman"/>
              </w:rPr>
              <w:t>вертеброгенный</w:t>
            </w:r>
            <w:proofErr w:type="spellEnd"/>
            <w:r w:rsidRPr="000B04DA">
              <w:rPr>
                <w:rFonts w:ascii="Times New Roman" w:hAnsi="Times New Roman"/>
              </w:rPr>
              <w:t xml:space="preserve"> болевой синдром, </w:t>
            </w:r>
            <w:proofErr w:type="spellStart"/>
            <w:r w:rsidRPr="000B04DA">
              <w:rPr>
                <w:rFonts w:ascii="Times New Roman" w:hAnsi="Times New Roman"/>
              </w:rPr>
              <w:t>выбухающие</w:t>
            </w:r>
            <w:proofErr w:type="spellEnd"/>
            <w:r w:rsidRPr="000B04DA">
              <w:rPr>
                <w:rFonts w:ascii="Times New Roman" w:hAnsi="Times New Roman"/>
              </w:rPr>
              <w:t xml:space="preserve"> дефекты, деформация (растяжение), ишиас, контрактура </w:t>
            </w:r>
            <w:proofErr w:type="spellStart"/>
            <w:r w:rsidRPr="000B04DA">
              <w:rPr>
                <w:rFonts w:ascii="Times New Roman" w:hAnsi="Times New Roman"/>
              </w:rPr>
              <w:t>Дюпюитрена</w:t>
            </w:r>
            <w:proofErr w:type="spellEnd"/>
            <w:r w:rsidRPr="000B04DA">
              <w:rPr>
                <w:rFonts w:ascii="Times New Roman" w:hAnsi="Times New Roman"/>
              </w:rPr>
              <w:t xml:space="preserve">, мигрень, </w:t>
            </w:r>
            <w:proofErr w:type="spellStart"/>
            <w:r w:rsidRPr="000B04DA">
              <w:rPr>
                <w:rFonts w:ascii="Times New Roman" w:hAnsi="Times New Roman"/>
              </w:rPr>
              <w:t>миорелаксация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невралгия, облегчение боли, паралич лицевого нерва, подошвенный </w:t>
            </w:r>
            <w:proofErr w:type="spellStart"/>
            <w:r w:rsidRPr="000B04DA">
              <w:rPr>
                <w:rFonts w:ascii="Times New Roman" w:hAnsi="Times New Roman"/>
              </w:rPr>
              <w:lastRenderedPageBreak/>
              <w:t>фасциит</w:t>
            </w:r>
            <w:proofErr w:type="spellEnd"/>
            <w:r w:rsidRPr="000B04DA">
              <w:rPr>
                <w:rFonts w:ascii="Times New Roman" w:hAnsi="Times New Roman"/>
              </w:rPr>
              <w:t xml:space="preserve"> (пяточная шпора)</w:t>
            </w:r>
            <w:proofErr w:type="gramStart"/>
            <w:r w:rsidRPr="000B04DA">
              <w:rPr>
                <w:rFonts w:ascii="Times New Roman" w:hAnsi="Times New Roman"/>
              </w:rPr>
              <w:t>,п</w:t>
            </w:r>
            <w:proofErr w:type="gramEnd"/>
            <w:r w:rsidRPr="000B04DA">
              <w:rPr>
                <w:rFonts w:ascii="Times New Roman" w:hAnsi="Times New Roman"/>
              </w:rPr>
              <w:t xml:space="preserve">ролежни, </w:t>
            </w:r>
            <w:proofErr w:type="spellStart"/>
            <w:r w:rsidRPr="000B04DA">
              <w:rPr>
                <w:rFonts w:ascii="Times New Roman" w:hAnsi="Times New Roman"/>
              </w:rPr>
              <w:t>сакралгия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</w:t>
            </w:r>
            <w:proofErr w:type="spellStart"/>
            <w:r w:rsidRPr="000B04DA">
              <w:rPr>
                <w:rFonts w:ascii="Times New Roman" w:hAnsi="Times New Roman"/>
              </w:rPr>
              <w:t>тендинит</w:t>
            </w:r>
            <w:proofErr w:type="spellEnd"/>
            <w:r w:rsidRPr="000B04DA">
              <w:rPr>
                <w:rFonts w:ascii="Times New Roman" w:hAnsi="Times New Roman"/>
              </w:rPr>
              <w:t xml:space="preserve"> пяточного (ахиллова) сухожилия, </w:t>
            </w:r>
            <w:proofErr w:type="spellStart"/>
            <w:r w:rsidRPr="000B04DA">
              <w:rPr>
                <w:rFonts w:ascii="Times New Roman" w:hAnsi="Times New Roman"/>
              </w:rPr>
              <w:t>тендинопатия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тендовагинит, ушиб, </w:t>
            </w:r>
            <w:proofErr w:type="spellStart"/>
            <w:r w:rsidRPr="000B04DA">
              <w:rPr>
                <w:rFonts w:ascii="Times New Roman" w:hAnsi="Times New Roman"/>
              </w:rPr>
              <w:t>хондропатия</w:t>
            </w:r>
            <w:proofErr w:type="spellEnd"/>
            <w:r w:rsidRPr="000B04DA">
              <w:rPr>
                <w:rFonts w:ascii="Times New Roman" w:hAnsi="Times New Roman"/>
              </w:rPr>
              <w:t xml:space="preserve"> области надколенника, шум в ушах (субъективный), </w:t>
            </w:r>
            <w:proofErr w:type="spellStart"/>
            <w:r w:rsidRPr="000B04DA">
              <w:rPr>
                <w:rFonts w:ascii="Times New Roman" w:hAnsi="Times New Roman"/>
              </w:rPr>
              <w:t>эпикондилит</w:t>
            </w:r>
            <w:proofErr w:type="spellEnd"/>
            <w:r w:rsidRPr="000B04DA">
              <w:rPr>
                <w:rFonts w:ascii="Times New Roman" w:hAnsi="Times New Roman"/>
              </w:rPr>
              <w:t xml:space="preserve"> (</w:t>
            </w:r>
            <w:proofErr w:type="spellStart"/>
            <w:r w:rsidRPr="000B04DA">
              <w:rPr>
                <w:rFonts w:ascii="Times New Roman" w:hAnsi="Times New Roman"/>
              </w:rPr>
              <w:t>энтезопатия</w:t>
            </w:r>
            <w:proofErr w:type="spellEnd"/>
            <w:r w:rsidRPr="000B04DA">
              <w:rPr>
                <w:rFonts w:ascii="Times New Roman" w:hAnsi="Times New Roman"/>
              </w:rPr>
              <w:t>).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B00206" w:rsidRPr="00040FF1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0B04DA">
              <w:rPr>
                <w:rFonts w:ascii="Times New Roman" w:hAnsi="Times New Roman"/>
              </w:rPr>
              <w:t xml:space="preserve">Стоматология: </w:t>
            </w:r>
            <w:proofErr w:type="spellStart"/>
            <w:r w:rsidRPr="000B04DA">
              <w:rPr>
                <w:rFonts w:ascii="Times New Roman" w:hAnsi="Times New Roman"/>
              </w:rPr>
              <w:t>альвеолит</w:t>
            </w:r>
            <w:proofErr w:type="spellEnd"/>
            <w:r w:rsidRPr="000B04DA">
              <w:rPr>
                <w:rFonts w:ascii="Times New Roman" w:hAnsi="Times New Roman"/>
              </w:rPr>
              <w:t xml:space="preserve">,  </w:t>
            </w:r>
            <w:proofErr w:type="spellStart"/>
            <w:r w:rsidRPr="000B04DA">
              <w:rPr>
                <w:rFonts w:ascii="Times New Roman" w:hAnsi="Times New Roman"/>
              </w:rPr>
              <w:t>ангулярный</w:t>
            </w:r>
            <w:proofErr w:type="spellEnd"/>
            <w:r w:rsidRPr="000B04DA">
              <w:rPr>
                <w:rFonts w:ascii="Times New Roman" w:hAnsi="Times New Roman"/>
              </w:rPr>
              <w:t xml:space="preserve"> стоматит, </w:t>
            </w:r>
            <w:proofErr w:type="spellStart"/>
            <w:r w:rsidRPr="000B04DA">
              <w:rPr>
                <w:rFonts w:ascii="Times New Roman" w:hAnsi="Times New Roman"/>
              </w:rPr>
              <w:t>афтозная</w:t>
            </w:r>
            <w:proofErr w:type="spellEnd"/>
            <w:r w:rsidRPr="000B04DA">
              <w:rPr>
                <w:rFonts w:ascii="Times New Roman" w:hAnsi="Times New Roman"/>
              </w:rPr>
              <w:t xml:space="preserve"> язва, </w:t>
            </w:r>
            <w:proofErr w:type="spellStart"/>
            <w:r w:rsidRPr="000B04DA">
              <w:rPr>
                <w:rFonts w:ascii="Times New Roman" w:hAnsi="Times New Roman"/>
              </w:rPr>
              <w:t>биостимуляция</w:t>
            </w:r>
            <w:proofErr w:type="spellEnd"/>
            <w:r w:rsidRPr="000B04DA">
              <w:rPr>
                <w:rFonts w:ascii="Times New Roman" w:hAnsi="Times New Roman"/>
              </w:rPr>
              <w:t xml:space="preserve">, болезнь </w:t>
            </w:r>
            <w:proofErr w:type="spellStart"/>
            <w:r w:rsidRPr="000B04DA">
              <w:rPr>
                <w:rFonts w:ascii="Times New Roman" w:hAnsi="Times New Roman"/>
              </w:rPr>
              <w:t>височно-нижечелюстного</w:t>
            </w:r>
            <w:proofErr w:type="spellEnd"/>
            <w:r w:rsidRPr="000B04DA">
              <w:rPr>
                <w:rFonts w:ascii="Times New Roman" w:hAnsi="Times New Roman"/>
              </w:rPr>
              <w:t xml:space="preserve"> сустава, гематома </w:t>
            </w:r>
            <w:proofErr w:type="spellStart"/>
            <w:r w:rsidRPr="000B04DA">
              <w:rPr>
                <w:rFonts w:ascii="Times New Roman" w:hAnsi="Times New Roman"/>
              </w:rPr>
              <w:t>внеротовая</w:t>
            </w:r>
            <w:proofErr w:type="spellEnd"/>
            <w:r w:rsidRPr="000B04DA">
              <w:rPr>
                <w:rFonts w:ascii="Times New Roman" w:hAnsi="Times New Roman"/>
              </w:rPr>
              <w:t xml:space="preserve">, гематома </w:t>
            </w:r>
            <w:proofErr w:type="spellStart"/>
            <w:r w:rsidRPr="000B04DA">
              <w:rPr>
                <w:rFonts w:ascii="Times New Roman" w:hAnsi="Times New Roman"/>
              </w:rPr>
              <w:t>внутриротовая</w:t>
            </w:r>
            <w:proofErr w:type="spellEnd"/>
            <w:r w:rsidRPr="000B04DA">
              <w:rPr>
                <w:rFonts w:ascii="Times New Roman" w:hAnsi="Times New Roman"/>
              </w:rPr>
              <w:t xml:space="preserve">, герпес, гингивит, гиперемия пульпы, гиперчувствительность зубов, заживление после удаления зуба, кариес, невралгия троичного нерва, облегчение боли, осложненное прорезывание зубов (облегчение боли), </w:t>
            </w:r>
            <w:proofErr w:type="spellStart"/>
            <w:r w:rsidRPr="000B04DA">
              <w:rPr>
                <w:rFonts w:ascii="Times New Roman" w:hAnsi="Times New Roman"/>
              </w:rPr>
              <w:t>пародонтит</w:t>
            </w:r>
            <w:proofErr w:type="spellEnd"/>
            <w:r w:rsidRPr="000B04DA">
              <w:rPr>
                <w:rFonts w:ascii="Times New Roman" w:hAnsi="Times New Roman"/>
              </w:rPr>
              <w:t>, перелом, периодонтит, повреждение боли (облегчение боли), послеоперационное заживление, пролежни, пульпит, ушиб, шрам, шрам келоидный.</w:t>
            </w:r>
            <w:proofErr w:type="gram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ED5101">
              <w:rPr>
                <w:rFonts w:ascii="Times New Roman" w:hAnsi="Times New Roman"/>
                <w:b/>
              </w:rPr>
              <w:t>Электроснабжение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максимальная входная мощность не более </w:t>
            </w:r>
            <w:r w:rsidRPr="00ED5101">
              <w:rPr>
                <w:rFonts w:ascii="Times New Roman" w:hAnsi="Times New Roman"/>
              </w:rPr>
              <w:t>90 Вт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965589" w:rsidRDefault="00965589" w:rsidP="009655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напряжение </w:t>
            </w:r>
            <w:r w:rsidRPr="00ED5101">
              <w:rPr>
                <w:rFonts w:ascii="Times New Roman" w:hAnsi="Times New Roman"/>
              </w:rPr>
              <w:t>от 99В до 126В (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ED5101">
              <w:rPr>
                <w:rFonts w:ascii="Times New Roman" w:hAnsi="Times New Roman"/>
              </w:rPr>
              <w:t>115В номинально)</w:t>
            </w:r>
            <w:r>
              <w:rPr>
                <w:rFonts w:ascii="Times New Roman" w:hAnsi="Times New Roman"/>
              </w:rPr>
              <w:t xml:space="preserve">, </w:t>
            </w:r>
            <w:r w:rsidRPr="00ED5101">
              <w:rPr>
                <w:rFonts w:ascii="Times New Roman" w:hAnsi="Times New Roman"/>
              </w:rPr>
              <w:t>от 198В до 252В (230В номинально)</w:t>
            </w:r>
            <w:r>
              <w:rPr>
                <w:rFonts w:ascii="Times New Roman" w:hAnsi="Times New Roman"/>
              </w:rPr>
              <w:t xml:space="preserve">, частота </w:t>
            </w:r>
            <w:r w:rsidRPr="00ED5101">
              <w:rPr>
                <w:rFonts w:ascii="Times New Roman" w:hAnsi="Times New Roman"/>
              </w:rPr>
              <w:t>50 – 60 Гц</w:t>
            </w:r>
            <w:r>
              <w:rPr>
                <w:rFonts w:ascii="Times New Roman" w:hAnsi="Times New Roman"/>
              </w:rPr>
              <w:t xml:space="preserve">, сменные предохранители </w:t>
            </w:r>
            <w:r w:rsidRPr="00ED5101">
              <w:rPr>
                <w:rFonts w:ascii="Times New Roman" w:hAnsi="Times New Roman"/>
              </w:rPr>
              <w:t>1A / 250В, круглый 5x20мм, в соответствии с IEC 127-2</w:t>
            </w:r>
            <w:r>
              <w:rPr>
                <w:rFonts w:ascii="Times New Roman" w:hAnsi="Times New Roman"/>
              </w:rPr>
              <w:t xml:space="preserve">, выключатель питания, </w:t>
            </w:r>
            <w:r w:rsidRPr="00ED5101">
              <w:rPr>
                <w:rFonts w:ascii="Times New Roman" w:hAnsi="Times New Roman"/>
              </w:rPr>
              <w:t>на пе</w:t>
            </w:r>
            <w:r>
              <w:rPr>
                <w:rFonts w:ascii="Times New Roman" w:hAnsi="Times New Roman"/>
              </w:rPr>
              <w:t>редней панели, помечен</w:t>
            </w:r>
            <w:r w:rsidRPr="00ED5101">
              <w:rPr>
                <w:rFonts w:ascii="Times New Roman" w:hAnsi="Times New Roman"/>
              </w:rPr>
              <w:t xml:space="preserve"> ON/OFF</w:t>
            </w:r>
            <w:r>
              <w:rPr>
                <w:rFonts w:ascii="Times New Roman" w:hAnsi="Times New Roman"/>
              </w:rPr>
              <w:t>.</w:t>
            </w:r>
          </w:p>
          <w:p w:rsidR="00965589" w:rsidRDefault="00965589" w:rsidP="00965589">
            <w:pPr>
              <w:pStyle w:val="a5"/>
              <w:jc w:val="both"/>
              <w:rPr>
                <w:rFonts w:ascii="Times New Roman" w:hAnsi="Times New Roman"/>
              </w:rPr>
            </w:pPr>
            <w:r w:rsidRPr="00CA468E">
              <w:rPr>
                <w:rFonts w:ascii="Times New Roman" w:hAnsi="Times New Roman"/>
                <w:b/>
              </w:rPr>
              <w:t>Условия эксплуатации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965589" w:rsidRDefault="00965589" w:rsidP="00965589">
            <w:pPr>
              <w:spacing w:after="0" w:line="240" w:lineRule="auto"/>
              <w:rPr>
                <w:rFonts w:ascii="Times New Roman" w:hAnsi="Times New Roman"/>
              </w:rPr>
            </w:pPr>
            <w:r w:rsidRPr="00BC3822">
              <w:rPr>
                <w:rFonts w:ascii="Times New Roman" w:hAnsi="Times New Roman"/>
              </w:rPr>
              <w:t>Температура окружающей среды</w:t>
            </w:r>
            <w:r>
              <w:rPr>
                <w:rFonts w:ascii="Times New Roman" w:hAnsi="Times New Roman"/>
              </w:rPr>
              <w:t xml:space="preserve"> от + 10 °C до </w:t>
            </w:r>
            <w:r w:rsidRPr="00BC3822">
              <w:rPr>
                <w:rFonts w:ascii="Times New Roman" w:hAnsi="Times New Roman"/>
              </w:rPr>
              <w:t xml:space="preserve">+ </w:t>
            </w:r>
            <w:r>
              <w:rPr>
                <w:rFonts w:ascii="Times New Roman" w:hAnsi="Times New Roman"/>
              </w:rPr>
              <w:t>40</w:t>
            </w:r>
            <w:r w:rsidRPr="00BC3822">
              <w:rPr>
                <w:rFonts w:ascii="Times New Roman" w:hAnsi="Times New Roman"/>
              </w:rPr>
              <w:t xml:space="preserve"> °C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965589" w:rsidRDefault="00965589" w:rsidP="009655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Относительная влажность </w:t>
            </w:r>
            <w:r w:rsidRPr="00BC382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 xml:space="preserve">30 % до </w:t>
            </w:r>
            <w:r w:rsidRPr="00BC3822">
              <w:rPr>
                <w:rFonts w:ascii="Times New Roman" w:hAnsi="Times New Roman"/>
              </w:rPr>
              <w:t>75 %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00206" w:rsidRPr="00040FF1" w:rsidRDefault="00965589" w:rsidP="009655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Атмосферное давление от 70 </w:t>
            </w:r>
            <w:proofErr w:type="spellStart"/>
            <w:r>
              <w:rPr>
                <w:rFonts w:ascii="Times New Roman" w:hAnsi="Times New Roman"/>
              </w:rPr>
              <w:t>кПa</w:t>
            </w:r>
            <w:proofErr w:type="spellEnd"/>
            <w:r>
              <w:rPr>
                <w:rFonts w:ascii="Times New Roman" w:hAnsi="Times New Roman"/>
              </w:rPr>
              <w:t xml:space="preserve"> до </w:t>
            </w:r>
            <w:r w:rsidRPr="00BC3822">
              <w:rPr>
                <w:rFonts w:ascii="Times New Roman" w:hAnsi="Times New Roman"/>
              </w:rPr>
              <w:t xml:space="preserve">106 </w:t>
            </w:r>
            <w:proofErr w:type="spellStart"/>
            <w:r w:rsidRPr="00BC3822">
              <w:rPr>
                <w:rFonts w:ascii="Times New Roman" w:hAnsi="Times New Roman"/>
              </w:rPr>
              <w:t>кПa</w:t>
            </w:r>
            <w:proofErr w:type="spellEnd"/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МИ ТСО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конечный пользователь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поставки МИ ТСО и место дислокации 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 w:rsidR="00040FF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60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календарных дней с даты подписания договора, до склада</w:t>
            </w:r>
          </w:p>
        </w:tc>
      </w:tr>
      <w:tr w:rsidR="00B00206" w:rsidRPr="00E60459" w:rsidTr="00040FF1">
        <w:trPr>
          <w:trHeight w:val="3943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сервисное обслуживание медицинс</w:t>
            </w:r>
            <w:r w:rsidR="00040FF1">
              <w:rPr>
                <w:rFonts w:ascii="Times New Roman" w:eastAsia="Times New Roman" w:hAnsi="Times New Roman" w:cs="Times New Roman"/>
                <w:sz w:val="24"/>
                <w:szCs w:val="24"/>
              </w:rPr>
              <w:t>кой техники не менее 37 месяцев, наличие сервисного центра у производителя аппарата в Республике Казахстан, подтвержденный гарантийным талоном.</w:t>
            </w:r>
          </w:p>
          <w:p w:rsidR="00040FF1" w:rsidRPr="008B3850" w:rsidRDefault="00040FF1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от производителя не менее 24 месяцев.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B00206" w:rsidRDefault="00B00206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B00206" w:rsidRDefault="00B00206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040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стоимость оборудования входит 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инструктаж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обучение 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персонала, монтаж,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отладка оборудования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пуско-наладочные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D262B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FF1" w:rsidRDefault="00040FF1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Потенциальный поставщик должен предоставить экспертное заключение стоимости предлагаемого медицинского оборудования.</w:t>
      </w:r>
    </w:p>
    <w:p w:rsidR="00040FF1" w:rsidRDefault="00040FF1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FBF" w:rsidRPr="00ED2DA5" w:rsidRDefault="00C25FBF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306C60" w:rsidRPr="00C25FBF" w:rsidRDefault="00994B1A" w:rsidP="00C25FB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306C60" w:rsidRPr="00C25FBF" w:rsidSect="00965589">
      <w:pgSz w:w="16838" w:h="11906" w:orient="landscape"/>
      <w:pgMar w:top="851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0FF1"/>
    <w:rsid w:val="00045FC4"/>
    <w:rsid w:val="00066F33"/>
    <w:rsid w:val="000958C2"/>
    <w:rsid w:val="000A2AA8"/>
    <w:rsid w:val="000A6BB2"/>
    <w:rsid w:val="0012010D"/>
    <w:rsid w:val="00165AD5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33F4"/>
    <w:rsid w:val="00346B7F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90E51"/>
    <w:rsid w:val="007A03B5"/>
    <w:rsid w:val="007E44D0"/>
    <w:rsid w:val="0081379A"/>
    <w:rsid w:val="008144C6"/>
    <w:rsid w:val="00815FCE"/>
    <w:rsid w:val="0084087A"/>
    <w:rsid w:val="00843F8A"/>
    <w:rsid w:val="00863B13"/>
    <w:rsid w:val="00881171"/>
    <w:rsid w:val="00892F2A"/>
    <w:rsid w:val="008E5BF3"/>
    <w:rsid w:val="00936EB4"/>
    <w:rsid w:val="00965589"/>
    <w:rsid w:val="00986F52"/>
    <w:rsid w:val="00994B1A"/>
    <w:rsid w:val="00997765"/>
    <w:rsid w:val="009E5F92"/>
    <w:rsid w:val="00A173DF"/>
    <w:rsid w:val="00AE0EC3"/>
    <w:rsid w:val="00AF6888"/>
    <w:rsid w:val="00B00206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25FBF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paragraph" w:styleId="a8">
    <w:name w:val="Body Text"/>
    <w:basedOn w:val="a"/>
    <w:link w:val="a9"/>
    <w:uiPriority w:val="99"/>
    <w:rsid w:val="0096558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65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B5F3B-4CDE-4B81-A189-9D6926CA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5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80</cp:revision>
  <cp:lastPrinted>2020-10-09T05:49:00Z</cp:lastPrinted>
  <dcterms:created xsi:type="dcterms:W3CDTF">2017-03-30T09:16:00Z</dcterms:created>
  <dcterms:modified xsi:type="dcterms:W3CDTF">2021-10-05T03:59:00Z</dcterms:modified>
</cp:coreProperties>
</file>